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013" w14:textId="14146BF0" w:rsidR="00CF3144" w:rsidRPr="00844169" w:rsidRDefault="00844169" w:rsidP="008B51E6">
      <w:pPr>
        <w:spacing w:after="0"/>
        <w:jc w:val="both"/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</w:pP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GAMERIZ</w:t>
      </w:r>
      <w:r w:rsidR="00683DF6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E ENERGY</w:t>
      </w: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– 280 g</w:t>
      </w:r>
    </w:p>
    <w:p w14:paraId="44E262A2" w14:textId="05AFD361" w:rsidR="009050FA" w:rsidRPr="00844169" w:rsidRDefault="00D34EDF" w:rsidP="008B51E6">
      <w:pPr>
        <w:spacing w:after="0"/>
        <w:jc w:val="both"/>
        <w:rPr>
          <w:rFonts w:asciiTheme="majorHAnsi" w:eastAsia="Arial Narrow" w:hAnsiTheme="majorHAnsi" w:cstheme="majorHAnsi"/>
          <w:b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Doporučená dávka</w:t>
      </w:r>
      <w:r w:rsidR="009050FA" w:rsidRPr="00844169">
        <w:rPr>
          <w:rFonts w:asciiTheme="majorHAnsi" w:eastAsia="Arial Narrow" w:hAnsiTheme="majorHAnsi" w:cstheme="majorHAnsi"/>
          <w:b/>
          <w:sz w:val="9"/>
          <w:szCs w:val="9"/>
        </w:rPr>
        <w:t>: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7 </w:t>
      </w:r>
      <w:proofErr w:type="gram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 – 1</w:t>
      </w:r>
      <w:proofErr w:type="gramEnd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odměrka</w:t>
      </w:r>
    </w:p>
    <w:p w14:paraId="3BEEB080" w14:textId="20966F6A" w:rsidR="004D2236" w:rsidRPr="00844169" w:rsidRDefault="000D56C5" w:rsidP="008B51E6">
      <w:pPr>
        <w:spacing w:after="0"/>
        <w:jc w:val="both"/>
        <w:rPr>
          <w:rFonts w:asciiTheme="majorHAnsi" w:hAnsiTheme="majorHAnsi" w:cstheme="majorHAnsi"/>
          <w:bCs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Balení 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280 </w:t>
      </w:r>
      <w:proofErr w:type="spell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</w:t>
      </w:r>
      <w:r w:rsidR="00CF3144" w:rsidRPr="00844169">
        <w:rPr>
          <w:rFonts w:asciiTheme="majorHAnsi" w:eastAsia="Arial Narrow" w:hAnsiTheme="majorHAnsi" w:cstheme="majorHAnsi"/>
          <w:bCs/>
          <w:sz w:val="9"/>
          <w:szCs w:val="9"/>
        </w:rPr>
        <w:t>í</w:t>
      </w:r>
      <w:proofErr w:type="spellEnd"/>
    </w:p>
    <w:p w14:paraId="4DC08DB7" w14:textId="43062D4E" w:rsidR="00D249FD" w:rsidRPr="00844169" w:rsidRDefault="00A715EB" w:rsidP="008B51E6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r w:rsidRPr="00844169">
        <w:rPr>
          <w:rFonts w:asciiTheme="majorHAnsi" w:hAnsiTheme="majorHAnsi" w:cstheme="majorHAnsi"/>
          <w:b/>
          <w:sz w:val="9"/>
          <w:szCs w:val="9"/>
        </w:rPr>
        <w:t>Dávek v balení:</w:t>
      </w:r>
      <w:r w:rsidR="00844169" w:rsidRPr="00844169">
        <w:rPr>
          <w:rFonts w:asciiTheme="majorHAnsi" w:hAnsiTheme="majorHAnsi" w:cstheme="majorHAnsi"/>
          <w:b/>
          <w:sz w:val="9"/>
          <w:szCs w:val="9"/>
        </w:rPr>
        <w:t xml:space="preserve"> </w:t>
      </w:r>
      <w:r w:rsidR="00844169" w:rsidRPr="00844169">
        <w:rPr>
          <w:rFonts w:asciiTheme="majorHAnsi" w:hAnsiTheme="majorHAnsi" w:cstheme="majorHAnsi"/>
          <w:bCs/>
          <w:sz w:val="9"/>
          <w:szCs w:val="9"/>
        </w:rPr>
        <w:t>40</w:t>
      </w:r>
    </w:p>
    <w:p w14:paraId="1127D77B" w14:textId="77777777" w:rsidR="00844169" w:rsidRDefault="00A715EB" w:rsidP="00844169">
      <w:pPr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</w:pPr>
      <w:r w:rsidRPr="00844169">
        <w:rPr>
          <w:rStyle w:val="Siln"/>
          <w:rFonts w:asciiTheme="majorHAnsi" w:eastAsia="Times New Roman" w:hAnsiTheme="majorHAnsi" w:cstheme="majorHAnsi"/>
          <w:color w:val="000000"/>
          <w:sz w:val="9"/>
          <w:szCs w:val="9"/>
        </w:rPr>
        <w:t>Složení</w:t>
      </w:r>
      <w:r w:rsidRPr="00844169"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  <w:t>: </w:t>
      </w:r>
    </w:p>
    <w:p w14:paraId="7071596F" w14:textId="414012A3" w:rsidR="00683DF6" w:rsidRPr="00683DF6" w:rsidRDefault="00844169" w:rsidP="00683DF6">
      <w:pPr>
        <w:rPr>
          <w:rFonts w:asciiTheme="majorHAnsi" w:hAnsiTheme="majorHAnsi" w:cstheme="majorHAnsi"/>
          <w:color w:val="000000"/>
          <w:sz w:val="9"/>
          <w:szCs w:val="9"/>
        </w:rPr>
      </w:pPr>
      <w:r w:rsidRPr="00683DF6">
        <w:rPr>
          <w:rFonts w:asciiTheme="majorHAnsi" w:hAnsiTheme="majorHAnsi" w:cstheme="majorHAnsi"/>
          <w:b/>
          <w:bCs/>
          <w:color w:val="000000"/>
          <w:sz w:val="9"/>
          <w:szCs w:val="9"/>
        </w:rPr>
        <w:t>Obsah v 7 g:</w:t>
      </w:r>
      <w:r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Taurin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1000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Cholin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bitartát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750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z toho cholin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308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L-tyrosin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500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Citrulin-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malát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500 mg z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toho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333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Kyselina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gama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>-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aminomáselná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(GABA) 250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Hořčík</w:t>
      </w:r>
      <w:r w:rsid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157 mg (42% RHP)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Glukuronolakton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150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Kofein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150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listů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bakopy</w:t>
      </w:r>
      <w:proofErr w:type="spellEnd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drobnolisté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120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z toho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bakosidy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ab/>
        <w:t xml:space="preserve">60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kořene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ashwagandhy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100 mg z toho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withanolidy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1,5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Extrakt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z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listů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Ginkgo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biloba</w:t>
      </w:r>
      <w:proofErr w:type="spellEnd"/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ab/>
        <w:t xml:space="preserve">80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z toho </w:t>
      </w:r>
      <w:proofErr w:type="spellStart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flavonidové</w:t>
      </w:r>
      <w:proofErr w:type="spellEnd"/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glykosidy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19,2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 plodů brusinky 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25 mg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Niacin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16 mg NE (100% RHP)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 B6</w:t>
      </w:r>
      <w:r w:rsidR="00F80818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1,4 mg (100% RHP) </w:t>
      </w:r>
      <w:r w:rsidR="00683DF6" w:rsidRPr="00F80818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 A</w:t>
      </w:r>
      <w:r w:rsidR="00683DF6" w:rsidRPr="00683DF6">
        <w:rPr>
          <w:rFonts w:asciiTheme="majorHAnsi" w:hAnsiTheme="majorHAnsi" w:cstheme="majorHAnsi"/>
          <w:color w:val="000000"/>
          <w:sz w:val="9"/>
          <w:szCs w:val="9"/>
        </w:rPr>
        <w:t xml:space="preserve"> 800 µg RE (100% RHP</w:t>
      </w:r>
    </w:p>
    <w:p w14:paraId="24C4DE66" w14:textId="53C2BA49" w:rsidR="00AA0091" w:rsidRPr="00844169" w:rsidRDefault="00683DF6" w:rsidP="00683DF6">
      <w:pPr>
        <w:rPr>
          <w:rFonts w:asciiTheme="majorHAnsi" w:eastAsia="Arial Narrow" w:hAnsiTheme="majorHAnsi" w:cstheme="majorHAnsi"/>
          <w:sz w:val="9"/>
          <w:szCs w:val="9"/>
        </w:rPr>
      </w:pPr>
      <w:r>
        <w:rPr>
          <w:rFonts w:asciiTheme="majorHAnsi" w:eastAsia="Arial Narrow" w:hAnsiTheme="majorHAnsi" w:cstheme="majorHAnsi"/>
          <w:b/>
          <w:sz w:val="9"/>
          <w:szCs w:val="9"/>
        </w:rPr>
        <w:t>U</w:t>
      </w:r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pozornění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: 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Zpracovává se ve výrobně, kde se zpracovávají </w:t>
      </w:r>
      <w:r w:rsidR="00CF3144" w:rsidRPr="00844169">
        <w:rPr>
          <w:rFonts w:asciiTheme="majorHAnsi" w:eastAsia="Arial Narrow" w:hAnsiTheme="majorHAnsi" w:cstheme="majorHAnsi"/>
          <w:b/>
          <w:sz w:val="9"/>
          <w:szCs w:val="9"/>
        </w:rPr>
        <w:t>ořechy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a jiné skořápkové </w:t>
      </w:r>
      <w:proofErr w:type="gramStart"/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>plody</w:t>
      </w:r>
      <w:r w:rsidR="00A715EB" w:rsidRPr="00844169">
        <w:rPr>
          <w:rFonts w:asciiTheme="majorHAnsi" w:eastAsia="Arial Narrow" w:hAnsiTheme="majorHAnsi" w:cstheme="majorHAnsi"/>
          <w:b/>
          <w:sz w:val="9"/>
          <w:szCs w:val="9"/>
        </w:rPr>
        <w:t>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Nepřekračujte</w:t>
      </w:r>
      <w:proofErr w:type="gramEnd"/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doporučenou denní dávku přípravku. Neužívejte, pokud jste alergičtí na kteroukoli složku produktu. Doplněk stravy nelze používat jako náhradu pestré stravy. Doporučuje se vyvážená strava a zdravý životní styl.</w:t>
      </w:r>
      <w:r w:rsid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Skladujte mimo dosah malých dětí.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Nepoužívat u osob s predispozicí k tvorbě ledvinových kamenů nebo trpících ledvinovými kameny</w:t>
      </w:r>
      <w:r w:rsidR="007B4D6D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. </w:t>
      </w:r>
      <w:r w:rsidR="00116ED2" w:rsidRPr="00844169">
        <w:rPr>
          <w:rFonts w:asciiTheme="majorHAnsi" w:eastAsia="Arial Narrow" w:hAnsiTheme="majorHAnsi" w:cstheme="majorHAnsi"/>
          <w:b/>
          <w:sz w:val="9"/>
          <w:szCs w:val="9"/>
        </w:rPr>
        <w:t>Skladujte při teplotě od 15-25 C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.</w:t>
      </w:r>
      <w:r w:rsidR="00D34EDF" w:rsidRPr="00844169">
        <w:rPr>
          <w:rFonts w:asciiTheme="majorHAnsi" w:eastAsia="Arial Narrow" w:hAnsiTheme="majorHAnsi" w:cstheme="majorHAnsi"/>
          <w:b/>
          <w:sz w:val="9"/>
          <w:szCs w:val="9"/>
        </w:rPr>
        <w:t>Datum spotřeby: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uvedeno v horní části obalu.</w:t>
      </w:r>
      <w:r w:rsidR="00844169"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Chraňte před světlem. Chraňte před mrazem. </w:t>
      </w:r>
      <w:r w:rsidR="00D34EDF" w:rsidRPr="00844169">
        <w:rPr>
          <w:rFonts w:asciiTheme="majorHAnsi" w:eastAsia="Arial Narrow" w:hAnsiTheme="majorHAnsi" w:cstheme="majorHAnsi"/>
          <w:b/>
          <w:sz w:val="9"/>
          <w:szCs w:val="9"/>
        </w:rPr>
        <w:t>Výrobce: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uveden na obale. </w:t>
      </w:r>
      <w:r w:rsidR="00D34EDF" w:rsidRPr="00844169">
        <w:rPr>
          <w:rFonts w:asciiTheme="majorHAnsi" w:eastAsia="Arial Narrow" w:hAnsiTheme="majorHAnsi" w:cstheme="majorHAnsi"/>
          <w:b/>
          <w:sz w:val="9"/>
          <w:szCs w:val="9"/>
        </w:rPr>
        <w:t>Distributor:</w:t>
      </w:r>
      <w:r w:rsid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Fit pro sport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s.r.o., VAT NUMBER: CZ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08410976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, </w:t>
      </w:r>
      <w:hyperlink r:id="rId5" w:history="1">
        <w:r w:rsidR="00AC2BDD" w:rsidRPr="00844169">
          <w:rPr>
            <w:rStyle w:val="Hypertextovodkaz"/>
            <w:rFonts w:asciiTheme="majorHAnsi" w:eastAsia="Arial Narrow" w:hAnsiTheme="majorHAnsi" w:cstheme="majorHAnsi"/>
            <w:sz w:val="9"/>
            <w:szCs w:val="9"/>
          </w:rPr>
          <w:t>www.fitprosport.cz</w:t>
        </w:r>
      </w:hyperlink>
    </w:p>
    <w:sectPr w:rsidR="00AA0091" w:rsidRPr="00844169" w:rsidSect="002B6AC7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03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8"/>
    <w:rsid w:val="000A1689"/>
    <w:rsid w:val="000D56C5"/>
    <w:rsid w:val="00116ED2"/>
    <w:rsid w:val="001733A9"/>
    <w:rsid w:val="001D2158"/>
    <w:rsid w:val="002B6AC7"/>
    <w:rsid w:val="002D2B77"/>
    <w:rsid w:val="003A66F8"/>
    <w:rsid w:val="004D2236"/>
    <w:rsid w:val="00535EE0"/>
    <w:rsid w:val="005B49FE"/>
    <w:rsid w:val="005E1F88"/>
    <w:rsid w:val="0060492A"/>
    <w:rsid w:val="00683DF6"/>
    <w:rsid w:val="007B4D6D"/>
    <w:rsid w:val="007D6411"/>
    <w:rsid w:val="00825BB7"/>
    <w:rsid w:val="00844169"/>
    <w:rsid w:val="008B51E6"/>
    <w:rsid w:val="009050FA"/>
    <w:rsid w:val="00923FE3"/>
    <w:rsid w:val="00A715EB"/>
    <w:rsid w:val="00AA0091"/>
    <w:rsid w:val="00AC2BDD"/>
    <w:rsid w:val="00AD1581"/>
    <w:rsid w:val="00BF593E"/>
    <w:rsid w:val="00C13552"/>
    <w:rsid w:val="00CF3144"/>
    <w:rsid w:val="00D249FD"/>
    <w:rsid w:val="00D34EDF"/>
    <w:rsid w:val="00DA695D"/>
    <w:rsid w:val="00DD6A5F"/>
    <w:rsid w:val="00F8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CBD1"/>
  <w15:docId w15:val="{669B033D-21D9-44F3-B2F0-2DA341C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AC7"/>
  </w:style>
  <w:style w:type="paragraph" w:styleId="Nadpis1">
    <w:name w:val="heading 1"/>
    <w:basedOn w:val="Normln"/>
    <w:next w:val="Normln"/>
    <w:uiPriority w:val="9"/>
    <w:qFormat/>
    <w:rsid w:val="002B6A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B6A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B6A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B6A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B6AC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B6A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B6A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2B6A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2B6A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5</cp:revision>
  <cp:lastPrinted>2023-05-21T14:42:00Z</cp:lastPrinted>
  <dcterms:created xsi:type="dcterms:W3CDTF">2023-12-11T10:17:00Z</dcterms:created>
  <dcterms:modified xsi:type="dcterms:W3CDTF">2024-05-27T12:51:00Z</dcterms:modified>
</cp:coreProperties>
</file>